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9F" w:rsidRDefault="003A33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711BDA" w:rsidRDefault="00711B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711BDA" w:rsidRPr="00854783" w:rsidRDefault="00711BDA" w:rsidP="00711B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854783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УТВЕРЖДАЮ </w:t>
      </w:r>
    </w:p>
    <w:p w:rsidR="00711BDA" w:rsidRPr="00854783" w:rsidRDefault="00711BDA" w:rsidP="00711B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854783">
        <w:rPr>
          <w:rFonts w:ascii="Times New Roman" w:eastAsia="Arial" w:hAnsi="Times New Roman"/>
          <w:color w:val="000000"/>
          <w:sz w:val="28"/>
          <w:szCs w:val="28"/>
          <w:lang w:val="ru-RU"/>
        </w:rPr>
        <w:t>Директор МБОУ СОШ № 19 г. Пензы</w:t>
      </w:r>
    </w:p>
    <w:p w:rsidR="00711BDA" w:rsidRPr="00854783" w:rsidRDefault="00711BDA" w:rsidP="00711B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854783">
        <w:rPr>
          <w:rFonts w:ascii="Times New Roman" w:eastAsia="Arial" w:hAnsi="Times New Roman"/>
          <w:color w:val="000000"/>
          <w:sz w:val="28"/>
          <w:szCs w:val="28"/>
          <w:lang w:val="ru-RU"/>
        </w:rPr>
        <w:t>______________________Дубовицкая С.В.</w:t>
      </w:r>
    </w:p>
    <w:p w:rsidR="00711BDA" w:rsidRDefault="00711BDA" w:rsidP="00711B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2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3A339F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339F" w:rsidRPr="000B1CF2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3A339F" w:rsidRPr="00F63979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F63979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3A339F" w:rsidRPr="00F63979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F63979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ОСНОВНОЕ ОБЩЕЕ ОБРАЗОВАНИЕ</w:t>
            </w:r>
          </w:p>
          <w:p w:rsidR="003A339F" w:rsidRDefault="003A3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A339F" w:rsidRPr="000B1CF2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3A339F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композитора-песенника Н. Добронравого.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 (1928 – 2002),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3A339F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979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изобразительного искусства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39F" w:rsidRDefault="003A33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A35FF" w:rsidRDefault="003A339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A35FF" w:rsidRDefault="00F63979" w:rsidP="009C5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A35F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A35F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A35FF" w:rsidRDefault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Кдассные руководители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A35FF" w:rsidRDefault="003A339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F2" w:rsidRPr="00FA35FF" w:rsidRDefault="009C59E9" w:rsidP="009C59E9">
            <w:pPr>
              <w:jc w:val="left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Х</w:t>
            </w:r>
            <w:r w:rsidR="000B1CF2" w:rsidRPr="00FA35FF">
              <w:rPr>
                <w:rFonts w:ascii="Times New Roman" w:hAnsi="Times New Roman"/>
                <w:sz w:val="24"/>
              </w:rPr>
              <w:t>ореография</w:t>
            </w:r>
          </w:p>
          <w:p w:rsidR="003A339F" w:rsidRPr="00FA35FF" w:rsidRDefault="003A33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A35F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A35FF" w:rsidRDefault="009C5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A35FF" w:rsidRDefault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ДО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«Молодецкий перепляс»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ДО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</w:rPr>
              <w:t>Танцующая школа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ДО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</w:rPr>
              <w:t>Строевая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5-8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ДО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</w:rPr>
              <w:t>Огневая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</w:rPr>
              <w:t>5</w:t>
            </w:r>
            <w:r w:rsidRPr="00FA35FF">
              <w:rPr>
                <w:rFonts w:ascii="Times New Roman" w:hAnsi="Times New Roman"/>
                <w:sz w:val="24"/>
                <w:lang w:val="ru-RU"/>
              </w:rPr>
              <w:t>-7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ДО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A35FF" w:rsidRDefault="003A339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A35FF" w:rsidRDefault="000B1C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Юнармейская «Русь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A35FF" w:rsidRDefault="000B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A35FF" w:rsidRDefault="009C5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A35FF" w:rsidRDefault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ОБЖ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</w:rPr>
              <w:t>Основы рукопашного боя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</w:rPr>
              <w:t>5-</w:t>
            </w:r>
            <w:r w:rsidRPr="00FA35FF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ДО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Проектная деятельность на уроках математики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математики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</w:rPr>
              <w:t>Основы финансовой грамотности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истории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</w:rPr>
              <w:t>Краеведение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7</w:t>
            </w:r>
            <w:r w:rsidRPr="00FA35FF">
              <w:rPr>
                <w:rFonts w:ascii="Times New Roman" w:hAnsi="Times New Roman"/>
                <w:sz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bookmarkStart w:id="0" w:name="_GoBack"/>
            <w:bookmarkEnd w:id="0"/>
            <w:r w:rsidRPr="00FA35F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истории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 xml:space="preserve"> Семьеведение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7</w:t>
            </w:r>
            <w:r w:rsidRPr="00FA35FF">
              <w:rPr>
                <w:rFonts w:ascii="Times New Roman" w:hAnsi="Times New Roman"/>
                <w:sz w:val="24"/>
              </w:rPr>
              <w:t>-</w:t>
            </w:r>
            <w:r w:rsidRPr="00FA35FF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Соц.педагог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Использование медиаресурсов в школе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7</w:t>
            </w:r>
            <w:r w:rsidRPr="00FA35FF">
              <w:rPr>
                <w:rFonts w:ascii="Times New Roman" w:hAnsi="Times New Roman"/>
                <w:sz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математики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«Школа лидеров»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</w:rPr>
              <w:t>«Россия – мои горизонты»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«Мир профессий»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технологии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</w:rPr>
              <w:t>«Милый дом»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5</w:t>
            </w:r>
            <w:r w:rsidRPr="00FA35FF">
              <w:rPr>
                <w:rFonts w:ascii="Times New Roman" w:hAnsi="Times New Roman"/>
                <w:sz w:val="24"/>
              </w:rPr>
              <w:t>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технологии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A35FF" w:rsidRPr="009C59E9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A35FF" w:rsidRPr="009C59E9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24"/>
              </w:rPr>
            </w:pPr>
            <w:r w:rsidRPr="009C59E9">
              <w:rPr>
                <w:rFonts w:ascii="Times New Roman" w:hAnsi="Times New Roman"/>
                <w:b/>
                <w:sz w:val="24"/>
              </w:rPr>
              <w:t>Модуль «Классное руководство»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r w:rsidRPr="00711BDA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711BDA">
              <w:rPr>
                <w:rFonts w:ascii="Times New Roman" w:eastAsia="Batang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eastAsia="Batang" w:hAnsi="Times New Roman"/>
                <w:sz w:val="24"/>
              </w:rPr>
            </w:pPr>
            <w:r w:rsidRPr="00711BDA">
              <w:rPr>
                <w:rFonts w:ascii="Times New Roman" w:eastAsia="Batang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FA35FF" w:rsidT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11BDA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11BDA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11BDA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</w:t>
            </w:r>
            <w:r>
              <w:rPr>
                <w:rFonts w:ascii="Times New Roman" w:eastAsia="Batang" w:hAnsi="Times New Roman"/>
                <w:sz w:val="24"/>
                <w:lang w:val="ru-RU"/>
              </w:rPr>
              <w:t>Россия- мои горизонты»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11BDA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11BDA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11BDA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Инструктаж «Осторожно: тонкий лёд</w:t>
            </w:r>
            <w:proofErr w:type="gramStart"/>
            <w:r w:rsidRPr="00711BDA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711BD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Педагогическая поддержка </w:t>
            </w:r>
            <w:proofErr w:type="gramStart"/>
            <w:r w:rsidRPr="00711BDA">
              <w:rPr>
                <w:rFonts w:ascii="Times New Roman" w:hAnsi="Times New Roman"/>
                <w:sz w:val="24"/>
                <w:lang w:val="ru-RU"/>
              </w:rPr>
              <w:t>особых категорий</w:t>
            </w:r>
            <w:proofErr w:type="gramEnd"/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Мониторинг </w:t>
            </w:r>
            <w:proofErr w:type="gramStart"/>
            <w:r w:rsidRPr="00711BDA">
              <w:rPr>
                <w:rFonts w:ascii="Times New Roman" w:hAnsi="Times New Roman"/>
                <w:sz w:val="24"/>
                <w:lang w:val="ru-RU"/>
              </w:rPr>
              <w:t>страниц</w:t>
            </w:r>
            <w:proofErr w:type="gramEnd"/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 обучающихся в соц. сетях, работа по профилактике подписок на деструктивные 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Помощь родителям в регулировании 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lastRenderedPageBreak/>
              <w:t>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Привлечение родителей (законных представителей), членов </w:t>
            </w:r>
            <w:proofErr w:type="gramStart"/>
            <w:r w:rsidRPr="00711BDA">
              <w:rPr>
                <w:rFonts w:ascii="Times New Roman" w:hAnsi="Times New Roman"/>
                <w:sz w:val="24"/>
                <w:lang w:val="ru-RU"/>
              </w:rPr>
              <w:t>семей</w:t>
            </w:r>
            <w:proofErr w:type="gramEnd"/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  <w:p w:rsidR="00FA35FF" w:rsidRPr="007F347E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F347E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711BDA">
              <w:rPr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 учителей русского языка и литературы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Кьюар-квест,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«Учитель, перед именем твоим…», посвященное Дню </w:t>
            </w:r>
            <w:r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FA35FF" w:rsidRPr="00711BDA" w:rsidRDefault="00FA35FF" w:rsidP="00FA35F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F347E" w:rsidRDefault="00FA35FF" w:rsidP="00FA35F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Педагог-библиотекарь.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МО учителей русского языка и литературы 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Волонтерский отряд 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«Созвездие талантов».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FA35FF" w:rsidRDefault="00FA35FF" w:rsidP="00FA35F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Мероприятие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, посвященн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ое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Руководитель 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школьного музея 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Волонтерский отряд  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Педагоги-организаторы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FA35FF" w:rsidRPr="00431D80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FA35FF" w:rsidRPr="007F347E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  <w:p w:rsidR="00FA35FF" w:rsidRPr="007F347E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F347E" w:rsidRDefault="00FA35FF" w:rsidP="00FA35F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«Мы за ЗОЖ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A35FF" w:rsidRPr="00431D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СПО и ВУЗы г.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Пензы «Студент – это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звучит  гордо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31D80">
              <w:rPr>
                <w:rFonts w:ascii="Times New Roman" w:hAnsi="Times New Roman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31D80">
              <w:rPr>
                <w:rFonts w:ascii="Times New Roman" w:hAnsi="Times New Roman"/>
                <w:color w:val="000000"/>
                <w:sz w:val="24"/>
                <w:lang w:val="ru-RU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31D80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FA35FF" w:rsidRPr="00431D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31D80">
              <w:rPr>
                <w:rFonts w:ascii="Times New Roman" w:hAnsi="Times New Roman"/>
                <w:color w:val="000000"/>
                <w:sz w:val="24"/>
                <w:lang w:val="ru-RU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31D80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31D80">
              <w:rPr>
                <w:rFonts w:ascii="Times New Roman" w:hAnsi="Times New Roman"/>
                <w:color w:val="000000"/>
                <w:sz w:val="24"/>
                <w:lang w:val="ru-RU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FA35FF" w:rsidRPr="00431D80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A35FF" w:rsidRPr="00431D80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Мероприятие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, посвященн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ое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памяти о россиянах, исполнявших служебный долг за пределами Отечества.</w:t>
            </w:r>
          </w:p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 </w:t>
            </w:r>
          </w:p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FA35FF" w:rsidRPr="00431D80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 учителей русского языка и литературы</w:t>
            </w:r>
          </w:p>
          <w:p w:rsidR="00FA35FF" w:rsidRPr="00431D80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 </w:t>
            </w:r>
          </w:p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FA35FF" w:rsidRPr="00431D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рук. </w:t>
            </w:r>
            <w:r w:rsidRPr="0043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ШСК 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 </w:t>
            </w:r>
          </w:p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 </w:t>
            </w:r>
          </w:p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Педагог-организатор театральная студия «</w:t>
            </w:r>
            <w:r>
              <w:rPr>
                <w:rFonts w:ascii="Times New Roman" w:hAnsi="Times New Roman"/>
                <w:sz w:val="24"/>
                <w:lang w:val="ru-RU"/>
              </w:rPr>
              <w:t>Василиск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 </w:t>
            </w:r>
          </w:p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 </w:t>
            </w:r>
          </w:p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31D80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FA35FF" w:rsidRPr="00431D80" w:rsidRDefault="00FA35FF" w:rsidP="00FA35F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0B1C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t>, посвященн</w:t>
            </w:r>
            <w:r>
              <w:rPr>
                <w:rFonts w:ascii="Times New Roman" w:hAnsi="Times New Roman"/>
                <w:sz w:val="24"/>
                <w:lang w:val="ru-RU"/>
              </w:rPr>
              <w:t>ое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Рук. школьного музея.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Волонтерский отряд 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Зам.директора по ВР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 пришкольнго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лагеря ,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вожатые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 пришкольнго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лагеря ,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вожатые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 пришкольнго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лагеря ,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вожатые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Педагоги пришкольнго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лагеря ,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вожатые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FA35FF" w:rsidRPr="00711BDA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Педагог-организатор.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Фото флешмоб «Все начинается с семьи» (в сообществе школы в ВК), посвященный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Медиацентр 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Фото-флешмоб «На зарядку становись!» (в сообществе школы в ВК), посвященный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>
              <w:rPr>
                <w:rFonts w:ascii="Times New Roman" w:hAnsi="Times New Roman"/>
                <w:sz w:val="24"/>
              </w:rPr>
              <w:t>Государственного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FA35FF" w:rsidRPr="00711BDA" w:rsidRDefault="00FA35FF" w:rsidP="00FA35FF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Работа в рамках курса «Индивидуальный проект»</w:t>
            </w: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1"/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акция, посвященная </w:t>
            </w:r>
            <w:r w:rsidRPr="00A95AF2">
              <w:rPr>
                <w:rFonts w:ascii="Times New Roman" w:eastAsia="Batang" w:hAnsi="Times New Roman"/>
                <w:sz w:val="24"/>
                <w:lang w:val="ru-RU"/>
              </w:rPr>
              <w:lastRenderedPageBreak/>
              <w:t>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</w:t>
            </w:r>
            <w:r w:rsidRPr="00A95AF2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A95AF2"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«Узнай</w:t>
            </w:r>
            <w:proofErr w:type="gramStart"/>
            <w:r w:rsidRPr="00A95AF2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A95AF2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«Будь здоров</w:t>
            </w:r>
            <w:proofErr w:type="gramStart"/>
            <w:r w:rsidRPr="00A95AF2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A95AF2">
              <w:rPr>
                <w:rFonts w:ascii="Times New Roman" w:eastAsia="Batang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фотофестиваль «Посмотри</w:t>
            </w:r>
            <w:proofErr w:type="gramStart"/>
            <w:r w:rsidRPr="00A95AF2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A95AF2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5A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A35FF" w:rsidRDefault="00FA35FF" w:rsidP="00FA35FF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Batang" w:eastAsia="Batang" w:hAnsi="Batang" w:cs="Batang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Походы выходного дня </w:t>
            </w:r>
            <w:r>
              <w:rPr>
                <w:rFonts w:ascii="Times New Roman" w:hAnsi="Times New Roman"/>
                <w:sz w:val="24"/>
                <w:lang w:val="ru-RU"/>
              </w:rPr>
              <w:t>в рамках проекта «Культурная суббота»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</w:t>
            </w:r>
            <w:r>
              <w:rPr>
                <w:rFonts w:ascii="Times New Roman" w:hAnsi="Times New Roman"/>
                <w:sz w:val="24"/>
                <w:lang w:val="ru-RU"/>
              </w:rPr>
              <w:t>в рамках проекта «Культурная суббота»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</w:t>
            </w:r>
            <w:proofErr w:type="gramStart"/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рамках проекта «Культурная суббота»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>кинотеатров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A35FF" w:rsidRDefault="00FA35FF" w:rsidP="00FA3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Организация работы школьного радио (музыкальные звонки, музыка, информационные сообщения, объявления).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Рук. школьного музея.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Подготовка и размещение регулярно сменяемых экспозиций </w:t>
            </w:r>
            <w:proofErr w:type="gramStart"/>
            <w:r w:rsidRPr="00711BDA">
              <w:rPr>
                <w:rFonts w:ascii="Times New Roman" w:hAnsi="Times New Roman"/>
                <w:sz w:val="24"/>
                <w:lang w:val="ru-RU"/>
              </w:rPr>
              <w:t>творческих работ</w:t>
            </w:r>
            <w:proofErr w:type="gramEnd"/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lang w:val="ru-RU"/>
              </w:rPr>
              <w:t>ВР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A95AF2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педагог-организатор.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«Новогодний переполох» (коллективное оформление школы к </w:t>
            </w: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lastRenderedPageBreak/>
              <w:t>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FA35FF" w:rsidRPr="00711BDA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A35FF" w:rsidRPr="000B1CF2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</w:t>
            </w:r>
            <w:proofErr w:type="gramStart"/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Публичный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отчет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proofErr w:type="gramEnd"/>
            <w:r w:rsidRPr="00854783">
              <w:rPr>
                <w:rFonts w:ascii="Times New Roman" w:hAnsi="Times New Roman"/>
                <w:sz w:val="24"/>
                <w:lang w:val="ru-RU"/>
              </w:rPr>
              <w:t>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Директор школы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FA35FF" w:rsidRPr="00854783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FA35FF" w:rsidRPr="00854783" w:rsidRDefault="00FA35FF" w:rsidP="00FA35F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FA35FF" w:rsidRPr="00854783" w:rsidRDefault="00FA35FF" w:rsidP="00FA35F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  <w:p w:rsidR="00FA35FF" w:rsidRPr="00854783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Организация целевого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lastRenderedPageBreak/>
              <w:t>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учебного </w:t>
            </w: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года, п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4B66D1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</w:t>
            </w:r>
            <w:proofErr w:type="gramStart"/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Публичный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отчет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 «</w:t>
            </w:r>
            <w:proofErr w:type="gramEnd"/>
            <w:r w:rsidRPr="00854783">
              <w:rPr>
                <w:rFonts w:ascii="Times New Roman" w:hAnsi="Times New Roman"/>
                <w:sz w:val="24"/>
                <w:lang w:val="ru-RU"/>
              </w:rPr>
              <w:t>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Директор школы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136D5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FA35FF" w:rsidRPr="00854783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A35FF" w:rsidRPr="00711BDA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t>ДДМ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Лига дебатов.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20-24.11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 РДДМ 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«Уклад школьной жизни: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A28A8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A28A8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A28A8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35FF" w:rsidRPr="001A28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A28A8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FA35FF" w:rsidRPr="001A28A8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1A28A8" w:rsidRDefault="00FA35FF" w:rsidP="00FA35FF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FA35FF" w:rsidRDefault="00FA35FF" w:rsidP="00FA35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FA35FF" w:rsidRPr="00711BDA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A35FF" w:rsidRPr="00711BDA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A35FF" w:rsidRPr="00854783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по ВР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A35FF" w:rsidRPr="00854783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по ВР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A35FF" w:rsidRPr="00854783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по ВР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рукововодители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A35FF" w:rsidRPr="00854783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Мероприятия с участием сотрудников </w:t>
            </w:r>
            <w:proofErr w:type="gramStart"/>
            <w:r w:rsidRPr="00854783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>МВД, ПНД и ПР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A35FF" w:rsidRPr="00854783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FA35FF" w:rsidRPr="00854783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FA35FF" w:rsidRPr="00854783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35FF" w:rsidRPr="000B1C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FA35FF" w:rsidRPr="00854783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A35FF" w:rsidRPr="00854783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FA35FF" w:rsidRPr="00854783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FA35FF" w:rsidRPr="00854783" w:rsidRDefault="00FA35FF" w:rsidP="00FA35F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A35FF" w:rsidRDefault="00FA35FF" w:rsidP="00FA35F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FA35FF" w:rsidRPr="00854783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A35FF" w:rsidRPr="00854783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Проведение исследований, мониторинга рисков безопасности и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lastRenderedPageBreak/>
              <w:t>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A35FF" w:rsidRPr="00854783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по ВР.</w:t>
            </w: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FA35FF" w:rsidRPr="00854783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A35FF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854783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FA35FF" w:rsidRPr="00854783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FA35FF" w:rsidRPr="00854783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(по плану работы социально-психологической службы)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Мониторинг деструктивных проявлений обучающихся, включающий мониторинг </w:t>
            </w:r>
            <w:proofErr w:type="gramStart"/>
            <w:r w:rsidRPr="00854783">
              <w:rPr>
                <w:rFonts w:ascii="Times New Roman" w:hAnsi="Times New Roman"/>
                <w:sz w:val="24"/>
                <w:lang w:val="ru-RU"/>
              </w:rPr>
              <w:t>страниц</w:t>
            </w:r>
            <w:proofErr w:type="gramEnd"/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FA35FF" w:rsidRPr="00854783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854783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Pr="00D23600" w:rsidRDefault="00FA35FF" w:rsidP="00FA35F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A35FF" w:rsidRDefault="00FA35FF" w:rsidP="00FA35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FA35FF" w:rsidRDefault="00FA35FF" w:rsidP="00FA35F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FA35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FA35FF" w:rsidRDefault="00FA35FF" w:rsidP="00FA35FF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FA35FF" w:rsidRDefault="00FA35FF" w:rsidP="00FA3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:rsidR="003A339F" w:rsidRDefault="003A33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3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3A339F">
        <w:tc>
          <w:tcPr>
            <w:tcW w:w="534" w:type="dxa"/>
          </w:tcPr>
          <w:p w:rsidR="003A339F" w:rsidRDefault="00F63979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3A339F" w:rsidRDefault="00F63979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</w:tbl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10172B" w:rsidTr="000B1CF2">
        <w:tc>
          <w:tcPr>
            <w:tcW w:w="534" w:type="dxa"/>
          </w:tcPr>
          <w:p w:rsidR="0010172B" w:rsidRPr="00854783" w:rsidRDefault="0010172B" w:rsidP="0010172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0172B" w:rsidRPr="00854783" w:rsidRDefault="0010172B" w:rsidP="000B1CF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Пензенский </w:t>
            </w:r>
            <w:r w:rsidRPr="00854783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краеведческий</w:t>
            </w:r>
            <w:proofErr w:type="gramEnd"/>
            <w:r w:rsidRPr="00854783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музей </w:t>
            </w:r>
          </w:p>
        </w:tc>
        <w:tc>
          <w:tcPr>
            <w:tcW w:w="2835" w:type="dxa"/>
            <w:shd w:val="clear" w:color="auto" w:fill="auto"/>
          </w:tcPr>
          <w:p w:rsidR="0010172B" w:rsidRPr="00854783" w:rsidRDefault="0010172B" w:rsidP="000B1CF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Организация мероприятий на базе </w:t>
            </w:r>
            <w:r>
              <w:rPr>
                <w:rFonts w:ascii="Times New Roman" w:hAnsi="Times New Roman"/>
                <w:sz w:val="24"/>
                <w:lang w:val="ru-RU"/>
              </w:rPr>
              <w:t>музея</w:t>
            </w:r>
          </w:p>
        </w:tc>
        <w:tc>
          <w:tcPr>
            <w:tcW w:w="1446" w:type="dxa"/>
            <w:shd w:val="clear" w:color="auto" w:fill="auto"/>
          </w:tcPr>
          <w:p w:rsidR="0010172B" w:rsidRPr="0010172B" w:rsidRDefault="0010172B" w:rsidP="000B1CF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10172B" w:rsidRDefault="0010172B" w:rsidP="000B1CF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0172B" w:rsidRDefault="0010172B" w:rsidP="000B1CF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0172B" w:rsidRDefault="0010172B" w:rsidP="000B1CF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0172B" w:rsidRDefault="0010172B" w:rsidP="000B1CF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0172B" w:rsidTr="000B1CF2">
        <w:tc>
          <w:tcPr>
            <w:tcW w:w="534" w:type="dxa"/>
          </w:tcPr>
          <w:p w:rsidR="0010172B" w:rsidRDefault="0010172B" w:rsidP="0010172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72B" w:rsidRDefault="0010172B" w:rsidP="00101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446" w:type="dxa"/>
            <w:shd w:val="clear" w:color="auto" w:fill="auto"/>
          </w:tcPr>
          <w:p w:rsidR="0010172B" w:rsidRP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0172B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0172B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0172B" w:rsidRPr="00854783" w:rsidTr="000B1CF2">
        <w:tc>
          <w:tcPr>
            <w:tcW w:w="534" w:type="dxa"/>
          </w:tcPr>
          <w:p w:rsidR="0010172B" w:rsidRDefault="0010172B" w:rsidP="0010172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72B" w:rsidRDefault="0010172B" w:rsidP="00101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172B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конкурсах, викторинах, проводимых</w:t>
            </w:r>
          </w:p>
          <w:p w:rsidR="0010172B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музеем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10172B" w:rsidRP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0172B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0172B" w:rsidRPr="00854783" w:rsidTr="000B1CF2">
        <w:tc>
          <w:tcPr>
            <w:tcW w:w="534" w:type="dxa"/>
          </w:tcPr>
          <w:p w:rsidR="0010172B" w:rsidRPr="00854783" w:rsidRDefault="0010172B" w:rsidP="0010172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0172B" w:rsidRPr="00642738" w:rsidRDefault="0010172B" w:rsidP="0010172B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Движение ПЕрвых</w:t>
            </w:r>
          </w:p>
        </w:tc>
        <w:tc>
          <w:tcPr>
            <w:tcW w:w="2835" w:type="dxa"/>
            <w:shd w:val="clear" w:color="auto" w:fill="auto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:rsidR="0010172B" w:rsidRP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КУратор РДДМ </w:t>
            </w:r>
          </w:p>
        </w:tc>
      </w:tr>
      <w:tr w:rsidR="0010172B" w:rsidTr="000B1CF2">
        <w:trPr>
          <w:trHeight w:val="1104"/>
        </w:trPr>
        <w:tc>
          <w:tcPr>
            <w:tcW w:w="534" w:type="dxa"/>
          </w:tcPr>
          <w:p w:rsidR="0010172B" w:rsidRDefault="0010172B" w:rsidP="0010172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0172B" w:rsidRPr="00854783" w:rsidRDefault="0010172B" w:rsidP="0010172B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МБУ библиотека № 8</w:t>
            </w:r>
          </w:p>
        </w:tc>
        <w:tc>
          <w:tcPr>
            <w:tcW w:w="2835" w:type="dxa"/>
            <w:shd w:val="clear" w:color="auto" w:fill="auto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shd w:val="clear" w:color="auto" w:fill="auto"/>
          </w:tcPr>
          <w:p w:rsidR="0010172B" w:rsidRP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0172B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                             </w:t>
            </w:r>
          </w:p>
          <w:p w:rsidR="0010172B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0172B" w:rsidRPr="00854783" w:rsidTr="000B1CF2">
        <w:tc>
          <w:tcPr>
            <w:tcW w:w="534" w:type="dxa"/>
          </w:tcPr>
          <w:p w:rsidR="0010172B" w:rsidRPr="00854783" w:rsidRDefault="0010172B" w:rsidP="0010172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0172B" w:rsidRPr="00854783" w:rsidRDefault="0010172B" w:rsidP="0010172B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>г. Пензы</w:t>
            </w:r>
          </w:p>
        </w:tc>
        <w:tc>
          <w:tcPr>
            <w:tcW w:w="2835" w:type="dxa"/>
            <w:shd w:val="clear" w:color="auto" w:fill="auto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10172B" w:rsidRP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0172B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                             </w:t>
            </w:r>
          </w:p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0172B" w:rsidRPr="00854783" w:rsidTr="000B1CF2">
        <w:tc>
          <w:tcPr>
            <w:tcW w:w="534" w:type="dxa"/>
          </w:tcPr>
          <w:p w:rsidR="0010172B" w:rsidRPr="00854783" w:rsidRDefault="0010172B" w:rsidP="0010172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72B" w:rsidRPr="00854783" w:rsidRDefault="0010172B" w:rsidP="00101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10172B" w:rsidRP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0172B" w:rsidRPr="000B1CF2" w:rsidTr="000B1CF2">
        <w:tc>
          <w:tcPr>
            <w:tcW w:w="534" w:type="dxa"/>
          </w:tcPr>
          <w:p w:rsidR="0010172B" w:rsidRPr="00854783" w:rsidRDefault="0010172B" w:rsidP="0010172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72B" w:rsidRPr="00854783" w:rsidRDefault="0010172B" w:rsidP="00101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10172B" w:rsidRP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10172B" w:rsidRPr="00854783" w:rsidTr="000B1CF2">
        <w:tc>
          <w:tcPr>
            <w:tcW w:w="534" w:type="dxa"/>
          </w:tcPr>
          <w:p w:rsidR="0010172B" w:rsidRPr="00854783" w:rsidRDefault="0010172B" w:rsidP="0010172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72B" w:rsidRPr="00854783" w:rsidRDefault="0010172B" w:rsidP="00101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10172B" w:rsidRP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Педагог-организатор.</w:t>
            </w:r>
          </w:p>
        </w:tc>
      </w:tr>
      <w:tr w:rsidR="0010172B" w:rsidRPr="00854783" w:rsidTr="000B1CF2">
        <w:tc>
          <w:tcPr>
            <w:tcW w:w="534" w:type="dxa"/>
          </w:tcPr>
          <w:p w:rsidR="0010172B" w:rsidRPr="00854783" w:rsidRDefault="0010172B" w:rsidP="0010172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72B" w:rsidRPr="00854783" w:rsidRDefault="0010172B" w:rsidP="00101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0172B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:rsidR="0010172B" w:rsidRP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</w:tc>
      </w:tr>
      <w:tr w:rsidR="0010172B" w:rsidRPr="00854783" w:rsidTr="000B1CF2">
        <w:tc>
          <w:tcPr>
            <w:tcW w:w="534" w:type="dxa"/>
          </w:tcPr>
          <w:p w:rsidR="0010172B" w:rsidRPr="00854783" w:rsidRDefault="0010172B" w:rsidP="0010172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0172B" w:rsidRPr="00854783" w:rsidRDefault="0010172B" w:rsidP="0010172B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МВД </w:t>
            </w:r>
            <w:r>
              <w:rPr>
                <w:rFonts w:ascii="Times New Roman" w:hAnsi="Times New Roman"/>
                <w:sz w:val="24"/>
                <w:lang w:val="ru-RU"/>
              </w:rPr>
              <w:t>по г. Пенза</w:t>
            </w:r>
          </w:p>
        </w:tc>
        <w:tc>
          <w:tcPr>
            <w:tcW w:w="2835" w:type="dxa"/>
            <w:shd w:val="clear" w:color="auto" w:fill="auto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10172B" w:rsidRP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0172B" w:rsidRPr="00854783" w:rsidTr="000B1CF2">
        <w:tc>
          <w:tcPr>
            <w:tcW w:w="534" w:type="dxa"/>
          </w:tcPr>
          <w:p w:rsidR="0010172B" w:rsidRPr="00854783" w:rsidRDefault="0010172B" w:rsidP="0010172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72B" w:rsidRPr="00854783" w:rsidRDefault="0010172B" w:rsidP="00101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10172B" w:rsidRP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tbl>
      <w:tblPr>
        <w:tblStyle w:val="aff3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1446"/>
        <w:gridCol w:w="1855"/>
        <w:gridCol w:w="1944"/>
      </w:tblGrid>
      <w:tr w:rsidR="003A339F">
        <w:tc>
          <w:tcPr>
            <w:tcW w:w="534" w:type="dxa"/>
            <w:shd w:val="clear" w:color="auto" w:fill="FFF2CC"/>
          </w:tcPr>
          <w:p w:rsidR="003A339F" w:rsidRDefault="003A339F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shd w:val="clear" w:color="auto" w:fill="FFF2CC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3A339F">
        <w:tc>
          <w:tcPr>
            <w:tcW w:w="534" w:type="dxa"/>
          </w:tcPr>
          <w:p w:rsidR="003A339F" w:rsidRDefault="00F63979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3A339F" w:rsidRDefault="00F63979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A339F">
        <w:tc>
          <w:tcPr>
            <w:tcW w:w="534" w:type="dxa"/>
          </w:tcPr>
          <w:p w:rsidR="003A339F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Pr="00711BDA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711BDA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A339F">
        <w:tc>
          <w:tcPr>
            <w:tcW w:w="534" w:type="dxa"/>
          </w:tcPr>
          <w:p w:rsidR="003A339F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Pr="00711BDA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5-8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3A339F" w:rsidRPr="00711BDA">
        <w:tc>
          <w:tcPr>
            <w:tcW w:w="534" w:type="dxa"/>
          </w:tcPr>
          <w:p w:rsidR="003A339F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3A339F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Pr="00711BDA" w:rsidRDefault="00F63979" w:rsidP="001017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3A339F" w:rsidRPr="00711BDA">
        <w:tc>
          <w:tcPr>
            <w:tcW w:w="534" w:type="dxa"/>
          </w:tcPr>
          <w:p w:rsidR="003A339F" w:rsidRPr="00711BDA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Pr="00711BDA" w:rsidRDefault="00F63979" w:rsidP="001017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3A339F" w:rsidRPr="00711BDA">
        <w:tc>
          <w:tcPr>
            <w:tcW w:w="534" w:type="dxa"/>
          </w:tcPr>
          <w:p w:rsidR="003A339F" w:rsidRPr="00711BDA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Pr="00711BDA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Pr="00711BDA" w:rsidRDefault="00F63979" w:rsidP="001017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3A339F">
        <w:tc>
          <w:tcPr>
            <w:tcW w:w="534" w:type="dxa"/>
          </w:tcPr>
          <w:p w:rsidR="003A339F" w:rsidRPr="00711BDA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Рефлексивные уроки.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39F">
        <w:tc>
          <w:tcPr>
            <w:tcW w:w="534" w:type="dxa"/>
          </w:tcPr>
          <w:p w:rsidR="003A339F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Pr="00711BDA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A339F" w:rsidRPr="00711BDA">
        <w:tc>
          <w:tcPr>
            <w:tcW w:w="534" w:type="dxa"/>
          </w:tcPr>
          <w:p w:rsidR="003A339F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Pr="00711BDA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Pr="00711BDA" w:rsidRDefault="00F63979" w:rsidP="001017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3A339F">
        <w:tc>
          <w:tcPr>
            <w:tcW w:w="534" w:type="dxa"/>
          </w:tcPr>
          <w:p w:rsidR="003A339F" w:rsidRPr="00711BDA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Pr="00711BDA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39F" w:rsidRPr="00711BDA">
        <w:tc>
          <w:tcPr>
            <w:tcW w:w="534" w:type="dxa"/>
          </w:tcPr>
          <w:p w:rsidR="003A339F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Pr="00711BDA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Pr="00711BDA" w:rsidRDefault="00F63979" w:rsidP="001017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3A339F" w:rsidRPr="00711BDA">
        <w:tc>
          <w:tcPr>
            <w:tcW w:w="534" w:type="dxa"/>
          </w:tcPr>
          <w:p w:rsidR="003A339F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Pr="00711BDA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Pr="00711BDA" w:rsidRDefault="00F63979" w:rsidP="001017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педагог </w:t>
            </w:r>
          </w:p>
        </w:tc>
      </w:tr>
      <w:tr w:rsidR="003A339F">
        <w:tc>
          <w:tcPr>
            <w:tcW w:w="534" w:type="dxa"/>
          </w:tcPr>
          <w:p w:rsidR="003A339F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Pr="00711BDA" w:rsidRDefault="00F63979" w:rsidP="0010172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39F" w:rsidRPr="00711BDA">
        <w:tc>
          <w:tcPr>
            <w:tcW w:w="534" w:type="dxa"/>
          </w:tcPr>
          <w:p w:rsidR="003A339F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Pr="00711BDA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Pr="00711BDA" w:rsidRDefault="00F63979" w:rsidP="001017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педагог-организатор </w:t>
            </w:r>
          </w:p>
        </w:tc>
      </w:tr>
      <w:tr w:rsidR="003A339F">
        <w:tc>
          <w:tcPr>
            <w:tcW w:w="534" w:type="dxa"/>
          </w:tcPr>
          <w:p w:rsidR="003A339F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Pr="00711BDA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39F">
        <w:tc>
          <w:tcPr>
            <w:tcW w:w="534" w:type="dxa"/>
          </w:tcPr>
          <w:p w:rsidR="003A339F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Pr="00711BDA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855" w:type="dxa"/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Сентябрь, май</w:t>
            </w:r>
          </w:p>
        </w:tc>
        <w:tc>
          <w:tcPr>
            <w:tcW w:w="1944" w:type="dxa"/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3A339F">
        <w:tc>
          <w:tcPr>
            <w:tcW w:w="534" w:type="dxa"/>
          </w:tcPr>
          <w:p w:rsidR="003A339F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55" w:type="dxa"/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39F">
        <w:tc>
          <w:tcPr>
            <w:tcW w:w="534" w:type="dxa"/>
          </w:tcPr>
          <w:p w:rsidR="003A339F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Pr="00711BDA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A339F" w:rsidRDefault="003A339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4" w:type="dxa"/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  <w:tr w:rsidR="003A339F" w:rsidRPr="00711BDA">
        <w:tc>
          <w:tcPr>
            <w:tcW w:w="534" w:type="dxa"/>
          </w:tcPr>
          <w:p w:rsidR="003A339F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Pr="00711BDA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Pr="00711BDA" w:rsidRDefault="00F63979" w:rsidP="001017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3A339F">
        <w:tc>
          <w:tcPr>
            <w:tcW w:w="534" w:type="dxa"/>
          </w:tcPr>
          <w:p w:rsidR="003A339F" w:rsidRPr="00711BDA" w:rsidRDefault="003A339F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3A339F" w:rsidRPr="00711BDA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A339F" w:rsidRDefault="00F6397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</w:tc>
      </w:tr>
    </w:tbl>
    <w:p w:rsidR="003A339F" w:rsidRDefault="003A339F">
      <w:pPr>
        <w:tabs>
          <w:tab w:val="left" w:pos="1920"/>
        </w:tabs>
        <w:rPr>
          <w:rFonts w:ascii="Times New Roman" w:hAnsi="Times New Roman"/>
          <w:sz w:val="24"/>
        </w:rPr>
      </w:pPr>
    </w:p>
    <w:p w:rsidR="003A339F" w:rsidRDefault="003A339F">
      <w:pPr>
        <w:tabs>
          <w:tab w:val="left" w:pos="1920"/>
        </w:tabs>
        <w:rPr>
          <w:rFonts w:ascii="Times New Roman" w:hAnsi="Times New Roman"/>
          <w:sz w:val="24"/>
        </w:rPr>
      </w:pPr>
    </w:p>
    <w:p w:rsidR="003A339F" w:rsidRDefault="003A339F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</w:rPr>
      </w:pPr>
    </w:p>
    <w:p w:rsidR="003A339F" w:rsidRDefault="003A339F">
      <w:pPr>
        <w:tabs>
          <w:tab w:val="left" w:pos="1306"/>
        </w:tabs>
        <w:rPr>
          <w:rFonts w:ascii="Times New Roman" w:hAnsi="Times New Roman"/>
          <w:sz w:val="24"/>
        </w:rPr>
      </w:pPr>
    </w:p>
    <w:p w:rsidR="003A339F" w:rsidRDefault="003A339F">
      <w:pPr>
        <w:rPr>
          <w:rFonts w:ascii="Times New Roman" w:hAnsi="Times New Roman"/>
          <w:sz w:val="24"/>
        </w:rPr>
      </w:pPr>
    </w:p>
    <w:p w:rsidR="003A339F" w:rsidRDefault="003A339F">
      <w:pPr>
        <w:rPr>
          <w:rFonts w:ascii="Times New Roman" w:hAnsi="Times New Roman"/>
          <w:sz w:val="24"/>
        </w:rPr>
      </w:pPr>
    </w:p>
    <w:sectPr w:rsidR="003A3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F2" w:rsidRDefault="000B1CF2">
      <w:r>
        <w:separator/>
      </w:r>
    </w:p>
  </w:endnote>
  <w:endnote w:type="continuationSeparator" w:id="0">
    <w:p w:rsidR="000B1CF2" w:rsidRDefault="000B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F2" w:rsidRDefault="000B1C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F2" w:rsidRDefault="000B1C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CB0DB2">
      <w:rPr>
        <w:rFonts w:ascii="Times New Roman" w:hAnsi="Times New Roman"/>
        <w:noProof/>
        <w:color w:val="000000"/>
        <w:sz w:val="24"/>
      </w:rPr>
      <w:t>10</w:t>
    </w:r>
    <w:r>
      <w:rPr>
        <w:rFonts w:ascii="Times New Roman" w:hAnsi="Times New Roman"/>
        <w:color w:val="000000"/>
        <w:sz w:val="24"/>
      </w:rPr>
      <w:fldChar w:fldCharType="end"/>
    </w:r>
  </w:p>
  <w:p w:rsidR="000B1CF2" w:rsidRDefault="000B1C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F2" w:rsidRDefault="000B1C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F2" w:rsidRDefault="000B1CF2">
      <w:r>
        <w:separator/>
      </w:r>
    </w:p>
  </w:footnote>
  <w:footnote w:type="continuationSeparator" w:id="0">
    <w:p w:rsidR="000B1CF2" w:rsidRDefault="000B1CF2">
      <w:r>
        <w:continuationSeparator/>
      </w:r>
    </w:p>
  </w:footnote>
  <w:footnote w:id="1">
    <w:p w:rsidR="00FA35FF" w:rsidRPr="00711BDA" w:rsidRDefault="00FA35FF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711BDA">
        <w:rPr>
          <w:rFonts w:ascii="Times New Roman" w:hAnsi="Times New Roman"/>
          <w:color w:val="00000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F2" w:rsidRDefault="000B1C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F2" w:rsidRDefault="000B1C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F2" w:rsidRDefault="000B1C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02A"/>
    <w:multiLevelType w:val="multilevel"/>
    <w:tmpl w:val="9C502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75F3E"/>
    <w:multiLevelType w:val="multilevel"/>
    <w:tmpl w:val="30E66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E0A9B"/>
    <w:multiLevelType w:val="multilevel"/>
    <w:tmpl w:val="FDA41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3269D"/>
    <w:multiLevelType w:val="multilevel"/>
    <w:tmpl w:val="F9FA9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4863B2"/>
    <w:multiLevelType w:val="multilevel"/>
    <w:tmpl w:val="F42AA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D0C46"/>
    <w:multiLevelType w:val="multilevel"/>
    <w:tmpl w:val="F600E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DD4988"/>
    <w:multiLevelType w:val="multilevel"/>
    <w:tmpl w:val="4A5C1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0A033D"/>
    <w:multiLevelType w:val="multilevel"/>
    <w:tmpl w:val="EE2A5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A15957"/>
    <w:multiLevelType w:val="multilevel"/>
    <w:tmpl w:val="35347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437EC"/>
    <w:multiLevelType w:val="multilevel"/>
    <w:tmpl w:val="3DF65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1F74B8"/>
    <w:multiLevelType w:val="multilevel"/>
    <w:tmpl w:val="18586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A2775"/>
    <w:multiLevelType w:val="multilevel"/>
    <w:tmpl w:val="EC7AA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84DE4"/>
    <w:multiLevelType w:val="multilevel"/>
    <w:tmpl w:val="E898C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724195"/>
    <w:multiLevelType w:val="multilevel"/>
    <w:tmpl w:val="7284B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F"/>
    <w:rsid w:val="000B1CF2"/>
    <w:rsid w:val="0010172B"/>
    <w:rsid w:val="001136D5"/>
    <w:rsid w:val="001A28A8"/>
    <w:rsid w:val="003A339F"/>
    <w:rsid w:val="00431D80"/>
    <w:rsid w:val="006B6FBE"/>
    <w:rsid w:val="00711BDA"/>
    <w:rsid w:val="007F347E"/>
    <w:rsid w:val="009B6070"/>
    <w:rsid w:val="009C59E9"/>
    <w:rsid w:val="00A95AF2"/>
    <w:rsid w:val="00CB0DB2"/>
    <w:rsid w:val="00D23600"/>
    <w:rsid w:val="00E30753"/>
    <w:rsid w:val="00F63979"/>
    <w:rsid w:val="00FA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8B0BC-B984-4FE2-871B-F179DBAE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cpfHsF+urpwI/M2s8LI33fMVmA==">CgMxLjA4AHIhMWtEQTh0dV9Xak5yTXpfSUpaZV9NZzZSSzBRT2tvaldZ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A25CAF8-8883-409C-AB40-FE6D0685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6070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11</cp:revision>
  <dcterms:created xsi:type="dcterms:W3CDTF">2023-09-16T19:17:00Z</dcterms:created>
  <dcterms:modified xsi:type="dcterms:W3CDTF">2023-11-09T09:23:00Z</dcterms:modified>
</cp:coreProperties>
</file>