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7B7" w:rsidRPr="001E1649" w:rsidRDefault="002847B7" w:rsidP="002847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E16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История </w:t>
      </w:r>
      <w:proofErr w:type="gramStart"/>
      <w:r w:rsidRPr="001E16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российского</w:t>
      </w:r>
      <w:proofErr w:type="gramEnd"/>
      <w:r w:rsidRPr="001E16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1E16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кадетства</w:t>
      </w:r>
      <w:proofErr w:type="spellEnd"/>
      <w:r w:rsidRPr="001E16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. 1943-1991</w:t>
      </w:r>
    </w:p>
    <w:p w:rsidR="002847B7" w:rsidRPr="001E1649" w:rsidRDefault="002847B7" w:rsidP="00284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C0E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Автором идеи создания суворовских училищ является известный русский, советский военный деятель, генерал Алексей Алексеевич Игнатьев. В 1894 г. окончил Владимирский Киевский кадетский корпус, переведён в специальные классы Пажеского Его Величества корпуса. В 1896 г. окончил Пажеский Его Величества корпус и выпущен в Кавалергардский Ея Величества полк.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Старший редактор Воениздата НКО генерал-майор Игнатьев А.А. написал письмо Народному Комиссару Обороны Маршалу Советского Союза Сталину И.В. «О создании кадетских корпусов», в котором подробно изложил свои предложения. За идею создания суворовских военных училищ генерал-майору Игнатьеву А.А. было присвоено воинское звание генерал-лейтенанта.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 от 21 августа 1943 года «О неотложных мерах по восстановлению хозяйства в районах, освобожденных от немецкой оккупации», в котором, в частности, говорилось: </w:t>
      </w:r>
      <w:r w:rsidRPr="001E1649">
        <w:rPr>
          <w:rFonts w:ascii="Times New Roman" w:eastAsia="Times New Roman" w:hAnsi="Times New Roman" w:cs="Times New Roman"/>
          <w:i/>
          <w:iCs/>
          <w:sz w:val="24"/>
          <w:szCs w:val="24"/>
        </w:rPr>
        <w:t>«Для устройства, обучения и воспитания детей воинов Красной Армии, партизан Отечественной войны, а также детей советских и партийных работников, рабочих и колхозников, погибших от рук немецких оккупантов</w:t>
      </w:r>
      <w:r w:rsidRPr="001E16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организовать... девять суворовских военных училищ, типа старых кадетских корпусов…»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pPr w:leftFromText="186" w:rightFromText="186" w:topFromText="141" w:bottomFromText="141" w:vertAnchor="text"/>
        <w:tblW w:w="2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82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7586" cy="3846394"/>
                  <wp:effectExtent l="19050" t="0" r="0" b="0"/>
                  <wp:docPr id="170" name="Рисунок 170" descr="http://histrf.ru/uploads/media/default/0001/23/94d87c320955e6c67aa71a446fbb9a4749d176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histrf.ru/uploads/media/default/0001/23/94d87c320955e6c67aa71a446fbb9a4749d176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870" cy="385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Младшие воспитанники первого астраханского набора Сталинградского СВУ в торжественном строю 19 декабря 1943 года при вручении училищу Красного Знамени 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1 сентября 1943 г. девять первых из них (Краснодарское, Новочеркасское, Сталинградское, Воронежское, Харьковское, Курское, Орловское, Калининское и Ставропольское) начали обучение и воспитание первых 4500 суворовцев.</w:t>
      </w:r>
      <w:proofErr w:type="gramEnd"/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В сентябре 1943 г. в соответствии с требованиями директивы Генерального Штаба Красной Армии и указаниями УВУЗ по укомплектованию суворовских училищ с фронтов, госпиталей, после излечения, с военных училищ в Москву на двухнедельные сборы стали прибывать первые офицеры, большинство из которых имели педагогическое образование. Изучали Положение о суворовских военных училищах, уясняли цели и задачи СВУ, обязанности должностных лиц, организацию учебно-воспитательного процесса, правила внутреннего распорядка дня. Отбор кадров завершался собеседованием по основам педагогики и психологии. А дальше — в путь по суворовским училищам. На местах вопрос комплектования преподавательского состава из числа гражданских лиц решался начальником училища совместно с партийными и советскими органами. Желающих работать в закрытом учебном военном заведении было достаточно, так как ставка преподавателя в училище была более чем в два раза выше, чем в городской школе, поэтому отбирали самых опытных учителей.</w:t>
      </w:r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46557" cy="3934476"/>
                  <wp:effectExtent l="19050" t="0" r="6543" b="0"/>
                  <wp:docPr id="173" name="Рисунок 173" descr="http://histrf.ru/uploads/media/default/0001/23/02e8f97696ed63e517d8e2e934d5d04cf144c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histrf.ru/uploads/media/default/0001/23/02e8f97696ed63e517d8e2e934d5d04cf144c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574" cy="393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Краснодарское суворовское военное училище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Ряд выпускников кадетских корпусов стали первыми начальниками, командирами рот, офицерами-воспитателями суворовских училищ. Бывшие кадеты Г.Г. Невский, А.Н. Афанасьев, В.В. </w:t>
      </w:r>
      <w:proofErr w:type="spellStart"/>
      <w:r w:rsidRPr="001E1649">
        <w:rPr>
          <w:rFonts w:ascii="Times New Roman" w:eastAsia="Times New Roman" w:hAnsi="Times New Roman" w:cs="Times New Roman"/>
          <w:sz w:val="24"/>
          <w:szCs w:val="24"/>
        </w:rPr>
        <w:t>Баланцев</w:t>
      </w:r>
      <w:proofErr w:type="spell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, И.А. Долгов, ставшие генералами, возглавили суворовские училища. Выпускник Морского корпуса контр-адмирал В.Ю. </w:t>
      </w:r>
      <w:proofErr w:type="spellStart"/>
      <w:r w:rsidRPr="001E1649">
        <w:rPr>
          <w:rFonts w:ascii="Times New Roman" w:eastAsia="Times New Roman" w:hAnsi="Times New Roman" w:cs="Times New Roman"/>
          <w:sz w:val="24"/>
          <w:szCs w:val="24"/>
        </w:rPr>
        <w:t>Рыбалтовский</w:t>
      </w:r>
      <w:proofErr w:type="spell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— Тбилисское нахимовское военно-морское училище. Бывший кадет Сумского корпуса полковник Н.С. Неелов стал начальником учебного отдела Тамбовского СВУ. Выпускник Псковского кадетского корпуса полковник Г.А. Филимонов — начальником учебного отдела Саратовского СВУ. Кадет того же корпуса подполковник А.А. Обух — командиром роты Саратовского СВУ. Выпускник Нижегородского графа Аракчеева кадетского корпуса майор Г.А. </w:t>
      </w:r>
      <w:proofErr w:type="spellStart"/>
      <w:r w:rsidRPr="001E1649">
        <w:rPr>
          <w:rFonts w:ascii="Times New Roman" w:eastAsia="Times New Roman" w:hAnsi="Times New Roman" w:cs="Times New Roman"/>
          <w:sz w:val="24"/>
          <w:szCs w:val="24"/>
        </w:rPr>
        <w:t>Шелехов</w:t>
      </w:r>
      <w:proofErr w:type="spell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— офицером-воспитателем Горьковского СВУ.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В СВУ приему в первую очередь подлежали беспризорники и воспитанники детских домов Сталинграда, «сыны полков» и юные партизаны, уже опаленные огнем боев. Ребят для поступления в училище привозили из горящих разбитых городов и деревень, с дорог, забитых беженцами и военной техникой, из партизанских отрядов и даже с фронтов.</w:t>
      </w:r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95447" cy="4137858"/>
                  <wp:effectExtent l="19050" t="0" r="5303" b="0"/>
                  <wp:docPr id="176" name="Рисунок 176" descr="http://histrf.ru/uploads/media/default/0001/23/421e5c85c639971e15d0491186947ac554c76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histrf.ru/uploads/media/default/0001/23/421e5c85c639971e15d0491186947ac554c76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895" cy="413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Медаленосцы-сыны полков 1 роты Новочеркасского суворовского военного училища. 1945 год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Суворовские училища размещались в городах, в которых до 1917 г. располагались кадетские корпуса. Соответственно были определены и названия суворовских училищ. Однако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когда города освободили от фашистов, то оказалось, что здания в некоторых </w:t>
      </w:r>
      <w:r w:rsidRPr="001E1649">
        <w:rPr>
          <w:rFonts w:ascii="Times New Roman" w:eastAsia="Times New Roman" w:hAnsi="Times New Roman" w:cs="Times New Roman"/>
          <w:sz w:val="24"/>
          <w:szCs w:val="24"/>
        </w:rPr>
        <w:lastRenderedPageBreak/>
        <w:t>городах (Орел, Харьков, Сталинград и др.) были полностью разрушены и восстановление их было нецелесообразно. Места размещения училищ пришлось изменить, но названия училищ остались такими, как были указаны в Постановлении СНК и ЦК РК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П(</w:t>
      </w:r>
      <w:proofErr w:type="gramEnd"/>
      <w:r w:rsidRPr="001E1649">
        <w:rPr>
          <w:rFonts w:ascii="Times New Roman" w:eastAsia="Times New Roman" w:hAnsi="Times New Roman" w:cs="Times New Roman"/>
          <w:sz w:val="24"/>
          <w:szCs w:val="24"/>
        </w:rPr>
        <w:t>б) от 21 августа 1943 г. № 901.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Почему одно из первых суворовских училищ было организовано именно в Ставрополе? Надо полагать потому, что Ставропольская крепость, или иначе крепость №8 Азово-Моздокской оборонительной линии, положившая начало 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1E1649">
        <w:rPr>
          <w:rFonts w:ascii="Times New Roman" w:eastAsia="Times New Roman" w:hAnsi="Times New Roman" w:cs="Times New Roman"/>
          <w:sz w:val="24"/>
          <w:szCs w:val="24"/>
        </w:rPr>
        <w:t>. Ставрополю была построена в 1777-1780 гг. Таганрогским (Владимирским) драгунским полком. В выборе места для крепости непосредственное участие принимал великий полководец А.В. Суворов, командированный на Кавказ для наблюдения за строительством и для инспектирования Азово-Моздокской оборонительной линии. Об этом свидетельствует доска на остатках крепости. В 1785 г. крепость получила статус города.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Публикация Постановления незамедлительно привела в действие весь советский партийный и государственный аппарат управления на местах. Шла война и каждое решение, принятое на высшем государственном уровне, исполнялось по-военному «беспрекословно, точно и в срок».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pPr w:leftFromText="186" w:rightFromText="186" w:topFromText="141" w:bottomFromText="141" w:vertAnchor="text" w:tblpXSpec="right" w:tblpYSpec="center"/>
        <w:tblW w:w="2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3"/>
        <w:gridCol w:w="8042"/>
      </w:tblGrid>
      <w:tr w:rsidR="002847B7" w:rsidRPr="001E1649" w:rsidTr="00E3523C">
        <w:trPr>
          <w:tblCellSpacing w:w="15" w:type="dxa"/>
        </w:trPr>
        <w:tc>
          <w:tcPr>
            <w:tcW w:w="188" w:type="dxa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5618" cy="3558117"/>
                  <wp:effectExtent l="19050" t="0" r="1732" b="0"/>
                  <wp:docPr id="178" name="Рисунок 178" descr="http://histrf.ru/uploads/media/default/0001/23/a26a5120db7026f7a97893561f6479e550ad9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histrf.ru/uploads/media/default/0001/23/a26a5120db7026f7a97893561f6479e550ad97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414" cy="355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188" w:type="dxa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Воспитанники </w:t>
            </w:r>
            <w:proofErr w:type="gramStart"/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Ставропольского</w:t>
            </w:r>
            <w:proofErr w:type="gramEnd"/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СВУ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1" style="width:0;height:1.5pt" o:hralign="center" o:hrstd="t" o:hr="t" fillcolor="#a0a0a0" stroked="f"/>
              </w:pict>
            </w:r>
          </w:p>
        </w:tc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Тем временем Генеральный Штаб Красной Армии издал 27 августа директиву, определившую штатное расписание суворовских училищ. В директиве указывалось, что </w:t>
      </w:r>
      <w:r w:rsidRPr="001E1649">
        <w:rPr>
          <w:rFonts w:ascii="Times New Roman" w:eastAsia="Times New Roman" w:hAnsi="Times New Roman" w:cs="Times New Roman"/>
          <w:sz w:val="24"/>
          <w:szCs w:val="24"/>
        </w:rPr>
        <w:lastRenderedPageBreak/>
        <w:t>для работы в суворовских училищах следует отобрать «лучший офицерский состав, имеющий достаточный опыт в педагогической и воспитательной работе и практический стаж в командовании подразделениями и частями Красной Армии». Должностные оклады устанавливались в среднем на 25% выше, чем у командно-преподавательского состава военных училищ, готовивших офицерские кадры. Директива определяла и порядок набора детей в СВУ. В первую очередь принимались дети-сироты, которых война лишила родителей, дети фронтовиков — офицеров и солдат Красной Армии, дети партизан…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После выхода постановления Наркоматом обороны было открыто 9 суворовских военных училищ, а также Тбилисское, Рижское и Ленинградское нахимовские военные училища. Вполне понятно, что другие силовые структуры — НКВД и НКГБ, имевшие свои войска, центральные и территориальные органы, не могли остаться в стороне, тем более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что и их сотрудники, солдаты и офицеры сражались в рядах действующей армии или самостоятельно решали поставленные правительством задачи. Ко времени создания СВУ существовали самостоятельные наркоматы госбезопасности и внутренних дел. 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Ташкентское</w:t>
      </w:r>
      <w:proofErr w:type="gram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СВУ создавалось НКВД. 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В управление войск наркомата входили внутренние, конвойные и пограничные войска, войска по охране тыла, железных дорог, промышленных предприятий, правительственной связи, военного снабжения и учебные заведения (15 марта 1946 г. Верховный Совет СССР принял закон о преобразовании Совета Народных Комиссаров СССР в Совет Министров СССР, а наркоматов — в министерства. 13 марта 1954 г. указом Президиума Верховного Совета СССР был создан Комитет</w:t>
      </w:r>
      <w:proofErr w:type="gram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>Государственной Безопасности при СМ СССР).</w:t>
      </w:r>
      <w:proofErr w:type="gramEnd"/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2" style="width:0;height:1.5pt" o:hralign="center" o:hrstd="t" o:hr="t" fillcolor="#a0a0a0" stroked="f"/>
              </w:pic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55212" cy="3422691"/>
                  <wp:effectExtent l="19050" t="0" r="0" b="0"/>
                  <wp:docPr id="181" name="Рисунок 181" descr="http://histrf.ru/uploads/media/default/0001/23/f36714707235167f33748190763ca84bbf7f2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histrf.ru/uploads/media/default/0001/23/f36714707235167f33748190763ca84bbf7f2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464" cy="342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Встреча с А.П. </w:t>
            </w:r>
            <w:proofErr w:type="spellStart"/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Маресьевым</w:t>
            </w:r>
            <w:proofErr w:type="spellEnd"/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суворовцев Киевского суворовского военного училища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3" style="width:0;height:1.5pt" o:hralign="center" o:hrstd="t" o:hr="t" fillcolor="#a0a0a0" stroked="f"/>
              </w:pict>
            </w: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lastRenderedPageBreak/>
        <w:t>В августе 1943 г. руководство НКВД обратилось в советское правительство с предложением об открытии суворовских военных училищ своего ведомства. 4 сентября 1943 г. СНК СССР принял постановление №946 о создании СВУ войск НКВД в Кутаиси и Ташкенте. Оно было объявлено 27 сентября приказом №605 наркома внутренних дел СССР генерального комиссара госбезопасности Л.П. Берия. В этот же день им же был подписан и приказ №606 «О комплектовании суворовских военных училищ войск НКВД». В отличие от СВУ Наркомата обороны, в Кутаисском и Ташкентском СВУ войск НКВД СССР должна была осуществляться подготовка преимущественно сыновей офицеров, генералов и вольнонаемных сотрудников войск и органов НКВД и НКГБ для поступления их в военные училища и дальнейшей службы в этих ведомствах в офицерском звании.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pPr w:leftFromText="186" w:rightFromText="186" w:topFromText="141" w:bottomFromText="141" w:vertAnchor="text"/>
        <w:tblW w:w="2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81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62855" cy="3882873"/>
                  <wp:effectExtent l="19050" t="0" r="0" b="0"/>
                  <wp:docPr id="183" name="Рисунок 183" descr="http://histrf.ru/uploads/media/default/0001/23/254e5dcaa87958bf14e4f82e63799556a699b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histrf.ru/uploads/media/default/0001/23/254e5dcaa87958bf14e4f82e63799556a699b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406" cy="388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Здание Тверского суворовского военного училища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4" style="width:0;height:1.5pt" o:hralign="center" o:hrstd="t" o:hr="t" fillcolor="#a0a0a0" stroked="f"/>
              </w:pict>
            </w: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b/>
          <w:bCs/>
          <w:sz w:val="24"/>
          <w:szCs w:val="24"/>
        </w:rPr>
        <w:t>Суворовская военная школа</w:t>
      </w:r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— национальное достояние России. Ее особая жизненная сила заключается в том, что она принадлежит истории нашего Отечества и одновременно активно применяется в сегодняшней теории и практике. Суворовские идеи, постулаты и принципы отражены во многих положениях нынешней Военной доктрины России, в программах и планах военного строительства, в современных уставах и наставлениях, в повседневной подготовке офицерских кадров, практике обучения и воспитания войск.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Сегодня мыслить и действовать </w:t>
      </w:r>
      <w:proofErr w:type="spellStart"/>
      <w:r w:rsidRPr="001E1649">
        <w:rPr>
          <w:rFonts w:ascii="Times New Roman" w:eastAsia="Times New Roman" w:hAnsi="Times New Roman" w:cs="Times New Roman"/>
          <w:sz w:val="24"/>
          <w:szCs w:val="24"/>
        </w:rPr>
        <w:t>по-суворовски</w:t>
      </w:r>
      <w:proofErr w:type="spell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— значит осваивать предшествующий опыт, извлекать из него уроки, на этой основе находить оптимальные решения сегодняшних проблем и успешно выполнять их в новых условиях. </w:t>
      </w:r>
      <w:proofErr w:type="gramStart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Востребованность суворовского научного метода, его школы обусловлена необходимостью эффективно решать сложнейшие задачи военной реформы, преобразования Вооруженных Сил при опоре на качественные показатели состава, структуры, оснащения и обеспечения войск и </w:t>
      </w:r>
      <w:r w:rsidRPr="001E1649">
        <w:rPr>
          <w:rFonts w:ascii="Times New Roman" w:eastAsia="Times New Roman" w:hAnsi="Times New Roman" w:cs="Times New Roman"/>
          <w:sz w:val="24"/>
          <w:szCs w:val="24"/>
        </w:rPr>
        <w:lastRenderedPageBreak/>
        <w:t>сил, их подготовки и боевого применения.</w:t>
      </w:r>
      <w:proofErr w:type="gramEnd"/>
      <w:r w:rsidRPr="001E1649">
        <w:rPr>
          <w:rFonts w:ascii="Times New Roman" w:eastAsia="Times New Roman" w:hAnsi="Times New Roman" w:cs="Times New Roman"/>
          <w:sz w:val="24"/>
          <w:szCs w:val="24"/>
        </w:rPr>
        <w:t xml:space="preserve"> Первостепенную значимость приобретает духовный потенциал, соединенный с высоким профессионализмом.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Суворовский гений придал сформулированным полководцем принципам и требованиям обучения и воспитания живой, созидательный, творческий дух. Они освещены ясным пониманием русского народного характера, четкими и твердыми представлениями о добре и зле, о доблести и славе, о стойкости и мужестве, о чести, достоинстве, верности долгу, преданности Отечеству, как главных добродетелях человека.</w:t>
      </w:r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5" style="width:0;height:1.5pt" o:hralign="center" o:hrstd="t" o:hr="t" fillcolor="#a0a0a0" stroked="f"/>
              </w:pic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95923" cy="3343479"/>
                  <wp:effectExtent l="19050" t="0" r="0" b="0"/>
                  <wp:docPr id="186" name="Рисунок 186" descr="http://histrf.ru/uploads/media/default/0001/23/029dbd630de2ed13f2bd8770f62ee31d2ebdf6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histrf.ru/uploads/media/default/0001/23/029dbd630de2ed13f2bd8770f62ee31d2ebdf6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955" cy="334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Сталинградское суворовское военное училище</w:t>
            </w:r>
          </w:p>
        </w:tc>
      </w:tr>
    </w:tbl>
    <w:p w:rsidR="002847B7" w:rsidRPr="001E1649" w:rsidRDefault="002847B7" w:rsidP="00284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6" style="width:0;height:1.5pt" o:hralign="center" o:hrstd="t" o:hr="t" fillcolor="#a0a0a0" stroked="f"/>
              </w:pic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77259" cy="3489148"/>
                  <wp:effectExtent l="19050" t="0" r="0" b="0"/>
                  <wp:docPr id="188" name="Рисунок 188" descr="http://histrf.ru/uploads/media/default/0001/23/25f31f1a6c67f5eb5d0c33c2ffb10b91c4f45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histrf.ru/uploads/media/default/0001/23/25f31f1a6c67f5eb5d0c33c2ffb10b91c4f45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587" cy="349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Министр обороны СССР Герой Советского Союза Р.Я. Малиновский среди «</w:t>
            </w:r>
            <w:proofErr w:type="spellStart"/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сталинградцев</w:t>
            </w:r>
            <w:proofErr w:type="spellEnd"/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». </w:t>
            </w:r>
          </w:p>
          <w:p w:rsidR="002847B7" w:rsidRPr="001E1649" w:rsidRDefault="002847B7" w:rsidP="00E352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Оренбург, 1958 год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7" style="width:0;height:1.5pt" o:hralign="center" o:hrstd="t" o:hr="t" fillcolor="#a0a0a0" stroked="f"/>
              </w:pict>
            </w: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В этой связи одним из убедительных проявлений актуальности суворовской военной школы служит реализация ее сути и духа, ее методологии и традиций в системе кадетского образования и воспитания, воссозданной в 1943 году.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Сегодня эта система служит решению задач модернизации отечественного образования, формирования патриотического сознания молодежи, упрочения нравственных основ ее активной жизненной позиции. До дезинтеграции СССР она включала в себя сеть суворовских военных училищ, нахимовское военно-морское училище, суворовское военно-музыкальное училище. Все эти образовательные учреждения были государственными военно-учебными — и по организации учебно-воспитательного процесса, укладу и образу жизни были максимально близки к «старым», как устанавливалось в 1943 году, дореволюционным кадетским корпусам. Их целью, при реализации общеобразовательной программы среднего (полного) образования и программ военной подготовки, разработанных Министерством обороны, оставалась подготовка юношей к военной службе, дальнейшему обучению воинским специальностям, получению в будущем офицерского звания. Возглавляли училища, исполняли должности командиров учебных подразделений, воспитателей и преподавателей кадровые офицеры армии и флота. В этом контексте воплощались в жизнь основные положения и принципы суворовской военной школы.</w:t>
      </w:r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8" style="width:0;height:1.5pt" o:hralign="center" o:hrstd="t" o:hr="t" fillcolor="#a0a0a0" stroked="f"/>
              </w:pic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42704" cy="2040614"/>
                  <wp:effectExtent l="19050" t="0" r="5546" b="0"/>
                  <wp:docPr id="191" name="Рисунок 191" descr="http://histrf.ru/uploads/media/default/0001/23/0b1d408087ddaf6d8e542f95b8917d7511f4bc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histrf.ru/uploads/media/default/0001/23/0b1d408087ddaf6d8e542f95b8917d7511f4bc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576" cy="204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Горьковское суворовское военное училище на Параде Победы</w:t>
            </w:r>
          </w:p>
        </w:tc>
      </w:tr>
    </w:tbl>
    <w:p w:rsidR="002847B7" w:rsidRPr="001E1649" w:rsidRDefault="002847B7" w:rsidP="002847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9" style="width:0;height:1.5pt" o:hralign="center" o:hrstd="t" o:hr="t" fillcolor="#a0a0a0" stroked="f"/>
              </w:pic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69528" cy="3656395"/>
                  <wp:effectExtent l="19050" t="0" r="0" b="0"/>
                  <wp:docPr id="193" name="Рисунок 193" descr="http://histrf.ru/uploads/media/default/0001/23/49991646bf3a473d8794c5338f5816f64df3ed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histrf.ru/uploads/media/default/0001/23/49991646bf3a473d8794c5338f5816f64df3ed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206" cy="36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Тульское суворовское военное училище на Параде Победы 1955 года на Красной площади</w:t>
            </w:r>
          </w:p>
        </w:tc>
      </w:tr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40" style="width:0;height:1.5pt" o:hralign="center" o:hrstd="t" o:hr="t" fillcolor="#a0a0a0" stroked="f"/>
              </w:pict>
            </w:r>
          </w:p>
        </w:tc>
      </w:tr>
    </w:tbl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47B7" w:rsidRPr="001E1649" w:rsidRDefault="002847B7" w:rsidP="002847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49">
        <w:rPr>
          <w:rFonts w:ascii="Times New Roman" w:eastAsia="Times New Roman" w:hAnsi="Times New Roman" w:cs="Times New Roman"/>
          <w:sz w:val="24"/>
          <w:szCs w:val="24"/>
        </w:rPr>
        <w:t>Сегодня в Российской Федерации есть суворовские военные училища, которые продолжают славные традиции: Московское, Горьковское, Тверское, Калининское, Казанское, Курское, Уссурийское.</w:t>
      </w:r>
    </w:p>
    <w:tbl>
      <w:tblPr>
        <w:tblpPr w:leftFromText="45" w:rightFromText="45" w:vertAnchor="text" w:tblpXSpec="right" w:tblpYSpec="center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C0E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41" style="width:0;height:1.5pt" o:hralign="center" o:hrstd="t" o:hr="t" fillcolor="#a0a0a0" stroked="f"/>
              </w:pic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65"/>
      </w:tblGrid>
      <w:tr w:rsidR="002847B7" w:rsidRPr="001E1649" w:rsidTr="00E35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847B7" w:rsidRPr="001E1649" w:rsidRDefault="002847B7" w:rsidP="00E3523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Материалы предоставлены </w:t>
            </w:r>
            <w:hyperlink r:id="rId14" w:tgtFrame="_blank" w:tooltip="МУЗЕЙ ИСТОРИИ РОССИЙСКОГО КАДЕТСТВА" w:history="1">
              <w:r w:rsidRPr="001E164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МУЗЕЕМ ИСТОРИИ </w:t>
              </w:r>
              <w:proofErr w:type="gramStart"/>
              <w:r w:rsidRPr="001E164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РОССИЙСКОГО</w:t>
              </w:r>
              <w:proofErr w:type="gramEnd"/>
              <w:r w:rsidRPr="001E164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КАДЕТСТВА</w:t>
              </w:r>
            </w:hyperlink>
          </w:p>
          <w:p w:rsidR="002847B7" w:rsidRPr="001E1649" w:rsidRDefault="002847B7" w:rsidP="00E3523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64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847B7" w:rsidRDefault="002847B7" w:rsidP="002847B7"/>
    <w:p w:rsidR="00CE364A" w:rsidRDefault="00CE364A"/>
    <w:sectPr w:rsidR="00CE364A" w:rsidSect="00A37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2847B7"/>
    <w:rsid w:val="002847B7"/>
    <w:rsid w:val="00CE3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cadethisto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1713</Words>
  <Characters>9768</Characters>
  <Application>Microsoft Office Word</Application>
  <DocSecurity>0</DocSecurity>
  <Lines>81</Lines>
  <Paragraphs>22</Paragraphs>
  <ScaleCrop>false</ScaleCrop>
  <Company>Microsoft</Company>
  <LinksUpToDate>false</LinksUpToDate>
  <CharactersWithSpaces>11459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ЛАНА</dc:creator>
  <cp:keywords/>
  <dc:description/>
  <cp:lastModifiedBy>ЛАНА</cp:lastModifiedBy>
  <cp:revision>2</cp:revision>
  <dcterms:created xsi:type="dcterms:W3CDTF">2018-03-04T18:54:00Z</dcterms:created>
  <dcterms:modified xsi:type="dcterms:W3CDTF">2018-03-04T18:56:00Z</dcterms:modified>
</cp:coreProperties>
</file>