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АДМИНИСТРАЦИИ ГОРОДА ПЕНЗЫ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ПОСТАНОВЛЕНИЕ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22 июня 2006 г. N 652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 УТВЕРЖДЕНИИ ПРИМЕРНОГО ПЕРЕЧНЯ ПЛАТНЫХ ДОПОЛНИТЕЛЬНЫХ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ОБРАЗОВАТЕЛЬНЫХ И ИНЫХ УСЛУГ, ПРЕДОСТАВЛЯЕМЫХ МУНИЦИПАЛЬНЫМИ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ОБРАЗОВАТЕЛЬНЫМИ УЧРЕЖДЕНИЯМИ ГОРОДА ПЕНЗЫ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Постановления Администрации г. Пензы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07.04.2011 N 376)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Внесено: Ю.А.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Голодяевым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начальником Управления образования города Пензы.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ст. 50 Гражданского кодекса Российской Федерации, Законом Российской Федерации от 10.07.1992 N 3266-1 (в ред. от 31.12.2005) "Об образовании", Постановлением Правительства Российской Федерации от 05.07.2001 N 505 (в ред. от 28.12.2005) "Об утверждении правил оказания платных образовательных услуг", а также руководствуясь ст. 31 Устава города Пензы, постановляю: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Утвердить Примерный перечень платных дополнительных образовательных и иных услуг, предоставляемых муниципальными образовательными учреждениями города Пензы, согласно приложению.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Управлению образования города Пензы (Ю.А.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Голодяев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 в срок до 01.08.2006 разработать Порядок оказания платных дополнительных образовательных и иных услуг, а также методику расчета стоимости платных дополнительных образовательных и иных услуг, предоставляемых муниципальными образовательными учреждениями города Пензы;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 организовать деятельность муниципальных образовательных учреждений города Пензы по оказанию платных дополнительных образовательных и иных услуг;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 осуществлять в установленном порядке контроль за оказанием муниципальными образовательными учреждениями города Пензы платных дополнительных образовательных и иных услуг.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Руководителям муниципальных образовательных учреждений города Пензы внести соответствующие изменения в учредительные документы в части оказания платных дополнительных образовательных и иных услуг.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Контроль за исполнением настоящего Постановления возложить на заместителя Главы администрации - руководителя аппарата А.В. Макарова и Управление образования города Пензы (Ю.А.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Голодяев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администрации города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Р.Б.ЧЕРНОВ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 Постановлению Главы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администрации города Пензы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22 июня 2006 г. N 652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ПРИМЕРНЫЙ ПЕРЕЧЕНЬ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ПЛАТНЫХ ДОПОЛНИТЕЛЬНЫХ ОБРАЗОВАТЕЛЬНЫХ И ИНЫХ УСЛУГ,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ПРЕДОСТАВЛЯЕМЫХ МУНИЦИПАЛЬНЫМИ ОБРАЗОВАТЕЛЬНЫМИ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УЧРЕЖДЕНИЯМИ ГОРОДА ПЕНЗЫ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Постановления Администрации г. Пензы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07.04.2011 N 376)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Преподавание специальных курсов и циклов дисциплин по различным предметам сверх часов и сверх программ, предусмотренных учебным планом;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Репетиторство с обучающимися другого образовательного учреждения;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Различные курсы, семинары, консультации (компьютерные, инженерного бизнеса, английского языка и др.);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Различные формы организации досуговой деятельности детей (праздники, развлечения, игры, в том числе в домашних условиях), группы кратковременного пребывания детей по присмотру, уходу, воспитанию и образованию (дневного, вечернего, выходного и праздничного дня), кружки, </w:t>
      </w:r>
      <w:r>
        <w:rPr>
          <w:rFonts w:ascii="Arial" w:hAnsi="Arial" w:cs="Arial"/>
          <w:color w:val="333333"/>
          <w:sz w:val="20"/>
          <w:szCs w:val="20"/>
        </w:rPr>
        <w:lastRenderedPageBreak/>
        <w:t>студии, группы, школы по обучению и приобщению детей к знанию мировой культуры, художественно-эстетического, научного, технического и прикладного творчества (шахматная, цирковая, танцевальные, музыкальные школы, художественные кружки, секции);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(п. 4 в ред. Постановления Администрации г. Пензы от 07.04.2011 N 376)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Создание различных учебных групп и методов специального обучения детей,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т.ч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с отклонениями в развитии, по адаптации детей к условиям школьной жизни, подготовке неорганизованных дошкольников к поступлению в школу (школа раннего развития);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 Информационные услуги,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т.ч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Интернет;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 Спортивные секции и группы (аэробика, ритмика, спортивные единоборства, волейбол, баскетбол, мини-футбол, теннис, общефизическая подготовка,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т.ч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занятия в тренажерных залах);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Присмотр за детьми с отклонениями в развитии, коррекция психического здоровья.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Заместитель Главы администрации города -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руководитель аппарата</w:t>
      </w:r>
    </w:p>
    <w:p w:rsidR="00691673" w:rsidRDefault="00691673" w:rsidP="0069167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А.В.МАКАРОВ</w:t>
      </w:r>
    </w:p>
    <w:p w:rsidR="005516E6" w:rsidRDefault="005516E6"/>
    <w:sectPr w:rsidR="0055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73"/>
    <w:rsid w:val="003A41F3"/>
    <w:rsid w:val="005516E6"/>
    <w:rsid w:val="0069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cp:lastModifiedBy>к366</cp:lastModifiedBy>
  <cp:revision>2</cp:revision>
  <dcterms:created xsi:type="dcterms:W3CDTF">2018-04-13T06:08:00Z</dcterms:created>
  <dcterms:modified xsi:type="dcterms:W3CDTF">2018-04-13T06:08:00Z</dcterms:modified>
</cp:coreProperties>
</file>